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C85C634" w14:textId="77777777" w:rsidR="00F9755A" w:rsidRPr="0096183C" w:rsidRDefault="00682E23">
      <w:pPr>
        <w:rPr>
          <w:rFonts w:ascii="Algerian" w:eastAsia="Cambria" w:hAnsi="Algerian" w:cs="Cambria"/>
          <w:b/>
          <w:sz w:val="36"/>
          <w:szCs w:val="36"/>
          <w:highlight w:val="white"/>
        </w:rPr>
      </w:pPr>
      <w:r>
        <w:rPr>
          <w:rFonts w:ascii="Cambria" w:eastAsia="Cambria" w:hAnsi="Cambria" w:cs="Cambria"/>
          <w:b/>
          <w:color w:val="000000"/>
          <w:sz w:val="32"/>
          <w:szCs w:val="32"/>
          <w:highlight w:val="white"/>
        </w:rPr>
        <w:t xml:space="preserve">                                      </w:t>
      </w:r>
      <w:r w:rsidRPr="0096183C">
        <w:rPr>
          <w:rFonts w:ascii="Algerian" w:eastAsia="Cambria" w:hAnsi="Algerian" w:cs="Cambria"/>
          <w:b/>
          <w:color w:val="000000"/>
          <w:sz w:val="36"/>
          <w:szCs w:val="36"/>
          <w:highlight w:val="white"/>
        </w:rPr>
        <w:t>Dashboard Design</w:t>
      </w:r>
    </w:p>
    <w:p w14:paraId="231173F0" w14:textId="77777777" w:rsidR="00F9755A" w:rsidRDefault="00F9755A">
      <w:pPr>
        <w:widowControl w:val="0"/>
        <w:spacing w:before="39" w:after="0" w:line="240" w:lineRule="auto"/>
        <w:ind w:left="2701"/>
        <w:rPr>
          <w:b/>
          <w:sz w:val="28"/>
          <w:szCs w:val="28"/>
        </w:rPr>
      </w:pPr>
    </w:p>
    <w:tbl>
      <w:tblPr>
        <w:tblStyle w:val="a"/>
        <w:tblW w:w="90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07"/>
        <w:gridCol w:w="4511"/>
      </w:tblGrid>
      <w:tr w:rsidR="00F9755A" w14:paraId="28C36E11" w14:textId="77777777">
        <w:trPr>
          <w:trHeight w:val="278"/>
        </w:trPr>
        <w:tc>
          <w:tcPr>
            <w:tcW w:w="45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976C1" w14:textId="77777777" w:rsidR="00F9755A" w:rsidRDefault="00682E23">
            <w:pPr>
              <w:widowControl w:val="0"/>
              <w:spacing w:after="0" w:line="240" w:lineRule="auto"/>
              <w:ind w:left="131"/>
            </w:pPr>
            <w:r>
              <w:t xml:space="preserve">Date </w:t>
            </w:r>
          </w:p>
        </w:tc>
        <w:tc>
          <w:tcPr>
            <w:tcW w:w="4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DCFA2" w14:textId="6FD5A93C" w:rsidR="00F9755A" w:rsidRDefault="0096183C">
            <w:pPr>
              <w:widowControl w:val="0"/>
              <w:spacing w:after="0" w:line="240" w:lineRule="auto"/>
              <w:ind w:left="131"/>
            </w:pPr>
            <w:r>
              <w:t>04</w:t>
            </w:r>
            <w:r w:rsidR="00933D90">
              <w:t xml:space="preserve"> </w:t>
            </w:r>
            <w:r>
              <w:t>Oct 2025</w:t>
            </w:r>
          </w:p>
        </w:tc>
      </w:tr>
      <w:tr w:rsidR="00F9755A" w14:paraId="7977D778" w14:textId="77777777">
        <w:trPr>
          <w:trHeight w:val="278"/>
        </w:trPr>
        <w:tc>
          <w:tcPr>
            <w:tcW w:w="45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25186" w14:textId="77777777" w:rsidR="00F9755A" w:rsidRDefault="00682E23">
            <w:pPr>
              <w:widowControl w:val="0"/>
              <w:spacing w:after="0" w:line="240" w:lineRule="auto"/>
              <w:ind w:left="114"/>
            </w:pPr>
            <w:r>
              <w:t xml:space="preserve">Team ID </w:t>
            </w:r>
          </w:p>
        </w:tc>
        <w:tc>
          <w:tcPr>
            <w:tcW w:w="4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E693C" w14:textId="77777777" w:rsidR="00F9755A" w:rsidRDefault="00682E23">
            <w:pPr>
              <w:widowControl w:val="0"/>
              <w:spacing w:after="0" w:line="240" w:lineRule="auto"/>
              <w:ind w:left="131"/>
            </w:pPr>
            <w:r>
              <w:t>PNT2022TMIDxxxxxx</w:t>
            </w:r>
          </w:p>
        </w:tc>
      </w:tr>
      <w:tr w:rsidR="00F9755A" w14:paraId="6D67DDF3" w14:textId="77777777">
        <w:trPr>
          <w:trHeight w:val="278"/>
        </w:trPr>
        <w:tc>
          <w:tcPr>
            <w:tcW w:w="45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20B09" w14:textId="77777777" w:rsidR="00F9755A" w:rsidRDefault="00682E23">
            <w:pPr>
              <w:widowControl w:val="0"/>
              <w:spacing w:after="0" w:line="240" w:lineRule="auto"/>
              <w:ind w:left="131"/>
            </w:pPr>
            <w:r>
              <w:t xml:space="preserve">Project Name </w:t>
            </w:r>
          </w:p>
        </w:tc>
        <w:tc>
          <w:tcPr>
            <w:tcW w:w="4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DD85F" w14:textId="77777777" w:rsidR="0096183C" w:rsidRPr="0096183C" w:rsidRDefault="0096183C" w:rsidP="0096183C">
            <w:pPr>
              <w:widowControl w:val="0"/>
              <w:spacing w:after="0" w:line="240" w:lineRule="auto"/>
              <w:ind w:left="131"/>
              <w:rPr>
                <w:b/>
                <w:bCs/>
                <w:lang w:val="en-US"/>
              </w:rPr>
            </w:pPr>
            <w:r w:rsidRPr="0096183C">
              <w:rPr>
                <w:b/>
                <w:bCs/>
                <w:lang w:val="en-US"/>
              </w:rPr>
              <w:t>Power BI Inflation Analysis: Journeying Through Global Economic Terrain</w:t>
            </w:r>
          </w:p>
          <w:p w14:paraId="4EBE163C" w14:textId="65F25BDD" w:rsidR="00F9755A" w:rsidRDefault="00F9755A">
            <w:pPr>
              <w:widowControl w:val="0"/>
              <w:spacing w:after="0" w:line="240" w:lineRule="auto"/>
              <w:ind w:left="131"/>
            </w:pPr>
          </w:p>
        </w:tc>
      </w:tr>
      <w:tr w:rsidR="00F9755A" w14:paraId="3F8E6629" w14:textId="77777777">
        <w:trPr>
          <w:trHeight w:val="278"/>
        </w:trPr>
        <w:tc>
          <w:tcPr>
            <w:tcW w:w="45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AB188" w14:textId="77777777" w:rsidR="00F9755A" w:rsidRDefault="00682E23">
            <w:pPr>
              <w:widowControl w:val="0"/>
              <w:spacing w:after="0" w:line="240" w:lineRule="auto"/>
              <w:ind w:left="131"/>
            </w:pPr>
            <w:r>
              <w:t xml:space="preserve">Maximum Marks </w:t>
            </w:r>
          </w:p>
        </w:tc>
        <w:tc>
          <w:tcPr>
            <w:tcW w:w="4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98ACB" w14:textId="177AF182" w:rsidR="00F9755A" w:rsidRDefault="0017660E">
            <w:pPr>
              <w:widowControl w:val="0"/>
              <w:spacing w:after="0" w:line="240" w:lineRule="auto"/>
              <w:ind w:left="125"/>
            </w:pPr>
            <w:r>
              <w:t>5  Marks</w:t>
            </w:r>
          </w:p>
        </w:tc>
      </w:tr>
    </w:tbl>
    <w:p w14:paraId="5692AF5C" w14:textId="06106F92" w:rsidR="00F9755A" w:rsidRDefault="00F9755A" w:rsidP="009618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b/>
          <w:sz w:val="32"/>
          <w:szCs w:val="32"/>
        </w:rPr>
      </w:pPr>
    </w:p>
    <w:p w14:paraId="3F94EA96" w14:textId="296DBD09" w:rsidR="0096183C" w:rsidRDefault="0096183C" w:rsidP="009618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333333"/>
          <w:sz w:val="20"/>
          <w:szCs w:val="20"/>
        </w:rPr>
      </w:pPr>
      <w:r>
        <w:rPr>
          <w:rFonts w:ascii="Arial" w:eastAsia="Arial" w:hAnsi="Arial" w:cs="Arial"/>
          <w:noProof/>
          <w:color w:val="333333"/>
          <w:sz w:val="20"/>
          <w:szCs w:val="20"/>
          <w:lang w:val="en-US" w:eastAsia="en-US"/>
        </w:rPr>
        <w:drawing>
          <wp:inline distT="0" distB="0" distL="0" distR="0" wp14:anchorId="71F9B97D" wp14:editId="5B297F9F">
            <wp:extent cx="6423500" cy="3566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04 12101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097" cy="35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3955" w14:textId="08CBF6F6" w:rsidR="00F9755A" w:rsidRDefault="00F9755A">
      <w:pPr>
        <w:spacing w:after="200" w:line="240" w:lineRule="auto"/>
        <w:rPr>
          <w:rFonts w:ascii="Arial" w:eastAsia="Arial" w:hAnsi="Arial" w:cs="Arial"/>
          <w:sz w:val="20"/>
          <w:szCs w:val="20"/>
        </w:rPr>
      </w:pPr>
      <w:bookmarkStart w:id="0" w:name="_GoBack"/>
      <w:bookmarkEnd w:id="0"/>
    </w:p>
    <w:p w14:paraId="41BA95B1" w14:textId="77777777" w:rsidR="0096183C" w:rsidRPr="0096183C" w:rsidRDefault="0096183C" w:rsidP="009618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96183C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Here are five potential outcomes from the inflation dashboard:</w:t>
      </w:r>
    </w:p>
    <w:p w14:paraId="2E0D6D6F" w14:textId="77777777" w:rsidR="0096183C" w:rsidRPr="0096183C" w:rsidRDefault="0096183C" w:rsidP="0096183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96183C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t>Global Inflation Trends:</w:t>
      </w:r>
      <w:r w:rsidRPr="0096183C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Inflation peaked during the early 1990s and 2008 financial crisis, while the 2010s showed relatively stable and low inflation across most regions.</w:t>
      </w:r>
    </w:p>
    <w:p w14:paraId="542C15C3" w14:textId="77777777" w:rsidR="0096183C" w:rsidRPr="0096183C" w:rsidRDefault="0096183C" w:rsidP="0096183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96183C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t>Regional Comparison:</w:t>
      </w:r>
      <w:r w:rsidRPr="0096183C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Sub-Saharan Africa and Latin America recorded higher average inflation rates, whereas Europe and North America consistently maintained low inflation.</w:t>
      </w:r>
    </w:p>
    <w:p w14:paraId="3A4BBCE5" w14:textId="77777777" w:rsidR="0096183C" w:rsidRPr="0096183C" w:rsidRDefault="0096183C" w:rsidP="0096183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96183C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t>Top Volatile Countries:</w:t>
      </w:r>
      <w:r w:rsidRPr="0096183C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Countries like Venezuela, Zimbabwe, and Argentina exhibited extreme inflation volatility, with fluctuations above 50% in certain years.</w:t>
      </w:r>
    </w:p>
    <w:p w14:paraId="069A7BFB" w14:textId="77777777" w:rsidR="0096183C" w:rsidRPr="0096183C" w:rsidRDefault="0096183C" w:rsidP="0096183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96183C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t>Median Inflation Insights:</w:t>
      </w:r>
      <w:r w:rsidRPr="0096183C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Median inflation per country indicates that over 60% of countries have historically maintained inflation below 10%, reflecting relative stability compared to hyperinflationary cases.</w:t>
      </w:r>
    </w:p>
    <w:p w14:paraId="6F92F70A" w14:textId="77777777" w:rsidR="0096183C" w:rsidRPr="0096183C" w:rsidRDefault="0096183C" w:rsidP="0096183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96183C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lastRenderedPageBreak/>
        <w:t>Decade-wise Patterns:</w:t>
      </w:r>
      <w:r w:rsidRPr="0096183C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The 1980s and 1990s were marked by high inflation crises in several developing nations, while the 2020s show inflation spikes linked to the COVID-19 pandemic and global supply chain disruptions.</w:t>
      </w:r>
    </w:p>
    <w:p w14:paraId="741C36F0" w14:textId="77777777" w:rsidR="0096183C" w:rsidRPr="0096183C" w:rsidRDefault="0096183C" w:rsidP="0096183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96183C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t>Missing Data Observations:</w:t>
      </w:r>
      <w:r w:rsidRPr="0096183C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Some countries (e.g., Eritrea, Syria, Estonia pre-1991) show missing years, highlighting data quality issues that require imputation or special treatment in analysis.</w:t>
      </w:r>
    </w:p>
    <w:p w14:paraId="79747C36" w14:textId="77777777" w:rsidR="0096183C" w:rsidRPr="0096183C" w:rsidRDefault="0096183C" w:rsidP="0096183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96183C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t>Regional Recovery:</w:t>
      </w:r>
      <w:r w:rsidRPr="0096183C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Asia-Pacific countries recovered more quickly from high-inflation periods compared to African nations, where sustained high inflation remained a challenge.</w:t>
      </w:r>
    </w:p>
    <w:p w14:paraId="04CE1A88" w14:textId="77777777" w:rsidR="0096183C" w:rsidRPr="0096183C" w:rsidRDefault="0096183C" w:rsidP="009618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96183C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pict w14:anchorId="20CF09E0">
          <v:rect id="_x0000_i1025" style="width:0;height:1.5pt" o:hralign="center" o:hrstd="t" o:hr="t" fillcolor="#a0a0a0" stroked="f"/>
        </w:pict>
      </w:r>
    </w:p>
    <w:p w14:paraId="2F4AFFB4" w14:textId="77777777" w:rsidR="00293C5D" w:rsidRDefault="00293C5D" w:rsidP="0017660E">
      <w:pPr>
        <w:spacing w:after="200" w:line="240" w:lineRule="auto"/>
      </w:pPr>
    </w:p>
    <w:sectPr w:rsidR="00293C5D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Noto Sans Symbols">
    <w:charset w:val="00"/>
    <w:family w:val="auto"/>
    <w:pitch w:val="default"/>
    <w:embedRegular r:id="rId1" w:fontKey="{F07B3CBB-CDA4-4DE3-A50C-E1582260350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CA5D61F-3341-4C54-8AE4-62466D5FBCFE}"/>
    <w:embedBold r:id="rId3" w:fontKey="{ADDD2A7A-59B1-43B0-993C-7DABF33B071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F8D3067-CE56-44E1-9885-03F4EA384A61}"/>
    <w:embedItalic r:id="rId5" w:fontKey="{0F66BB86-FFAB-44AB-B666-BFF75A794A8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1C94D316-81E8-4DAE-A6A1-E299F436C32D}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  <w:embedBold r:id="rId7" w:fontKey="{8375E569-3470-41F7-B040-1C4EE29621B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2B0C14A-369D-473F-A9DF-7BC6BE2B4F88}"/>
    <w:embedBold r:id="rId9" w:fontKey="{9CD9A2CC-FD53-40F2-BB2A-7F0DCE1897F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C68DD009-1A8C-4B1C-BED8-24BEC6F2EFC0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FF5D56"/>
    <w:multiLevelType w:val="multilevel"/>
    <w:tmpl w:val="CBBC8C3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44F94CDE"/>
    <w:multiLevelType w:val="multilevel"/>
    <w:tmpl w:val="47DE6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5B57CF5"/>
    <w:multiLevelType w:val="multilevel"/>
    <w:tmpl w:val="32BCB2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755A"/>
    <w:rsid w:val="0017660E"/>
    <w:rsid w:val="00293C5D"/>
    <w:rsid w:val="00682E23"/>
    <w:rsid w:val="00933D90"/>
    <w:rsid w:val="0096183C"/>
    <w:rsid w:val="00AD37FB"/>
    <w:rsid w:val="00D043A9"/>
    <w:rsid w:val="00D3353A"/>
    <w:rsid w:val="00F9755A"/>
    <w:rsid w:val="00FF6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CA669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317E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7E317E"/>
    <w:rPr>
      <w:color w:val="0563C1" w:themeColor="hyperlink"/>
      <w:u w:val="single"/>
    </w:rPr>
  </w:style>
  <w:style w:type="paragraph" w:styleId="ListParagraph">
    <w:name w:val="List Paragraph"/>
    <w:basedOn w:val="Normal"/>
    <w:uiPriority w:val="1"/>
    <w:qFormat/>
    <w:rsid w:val="007E317E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618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183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9618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Strong">
    <w:name w:val="Strong"/>
    <w:basedOn w:val="DefaultParagraphFont"/>
    <w:uiPriority w:val="22"/>
    <w:qFormat/>
    <w:rsid w:val="0096183C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317E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7E317E"/>
    <w:rPr>
      <w:color w:val="0563C1" w:themeColor="hyperlink"/>
      <w:u w:val="single"/>
    </w:rPr>
  </w:style>
  <w:style w:type="paragraph" w:styleId="ListParagraph">
    <w:name w:val="List Paragraph"/>
    <w:basedOn w:val="Normal"/>
    <w:uiPriority w:val="1"/>
    <w:qFormat/>
    <w:rsid w:val="007E317E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618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183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9618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Strong">
    <w:name w:val="Strong"/>
    <w:basedOn w:val="DefaultParagraphFont"/>
    <w:uiPriority w:val="22"/>
    <w:qFormat/>
    <w:rsid w:val="0096183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08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2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9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3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A+WDxcuUify8Cnrp+LC/CCTGJVw==">CgMxLjA4AHIhMTdFaC1wTlF3SWNHN0dyNU1DWFA0bENxckc4RTFIRnRY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236</Words>
  <Characters>1349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SmarBridge ML</dc:creator>
  <cp:lastModifiedBy>EHSAN LAPTOP</cp:lastModifiedBy>
  <cp:revision>2</cp:revision>
  <dcterms:created xsi:type="dcterms:W3CDTF">2025-10-04T07:12:00Z</dcterms:created>
  <dcterms:modified xsi:type="dcterms:W3CDTF">2025-10-04T07:12:00Z</dcterms:modified>
</cp:coreProperties>
</file>